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A7CD2" w:rsidRDefault="002D189A" w:rsidP="003A7C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400800" cy="9144000"/>
                <wp:effectExtent l="28575" t="28575" r="28575" b="285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0FBCD" id="Rectangle 17" o:spid="_x0000_s1026" style="position:absolute;margin-left:-18pt;margin-top:0;width:7in;height:10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" strokeweight="4.5pt">
                <v:stroke linestyle="thinThick"/>
              </v:rect>
            </w:pict>
          </mc:Fallback>
        </mc:AlternateContent>
      </w:r>
      <w:bookmarkEnd w:id="0"/>
    </w:p>
    <w:p w:rsidR="008523BA" w:rsidRDefault="008523BA" w:rsidP="003A7CD2">
      <w:pPr>
        <w:pStyle w:val="Title"/>
        <w:ind w:left="-180"/>
      </w:pPr>
      <w:r>
        <w:t>Quality Cities</w:t>
      </w:r>
    </w:p>
    <w:p w:rsidR="008523BA" w:rsidRDefault="008523BA" w:rsidP="003A7CD2">
      <w:pPr>
        <w:jc w:val="center"/>
        <w:rPr>
          <w:rFonts w:ascii="Eras Bold ITC" w:hAnsi="Eras Bold ITC" w:cs="Tahoma"/>
          <w:b/>
          <w:bCs/>
          <w:sz w:val="48"/>
        </w:rPr>
      </w:pPr>
      <w:r>
        <w:rPr>
          <w:rFonts w:ascii="Eras Bold ITC" w:hAnsi="Eras Bold ITC" w:cs="Tahoma"/>
          <w:b/>
          <w:bCs/>
          <w:sz w:val="48"/>
        </w:rPr>
        <w:t>Magazine Order Form</w:t>
      </w:r>
    </w:p>
    <w:p w:rsidR="003A7CD2" w:rsidRPr="003A7CD2" w:rsidRDefault="003A7CD2" w:rsidP="003A7CD2">
      <w:pPr>
        <w:rPr>
          <w:sz w:val="16"/>
          <w:szCs w:val="16"/>
        </w:rPr>
      </w:pPr>
    </w:p>
    <w:p w:rsidR="008523BA" w:rsidRPr="008523BA" w:rsidRDefault="008523BA" w:rsidP="003A7CD2">
      <w:pPr>
        <w:pStyle w:val="BodyText"/>
        <w:jc w:val="both"/>
        <w:rPr>
          <w:b w:val="0"/>
          <w:bCs w:val="0"/>
          <w:sz w:val="20"/>
          <w:szCs w:val="20"/>
        </w:rPr>
      </w:pPr>
      <w:r w:rsidRPr="008523BA">
        <w:rPr>
          <w:b w:val="0"/>
          <w:bCs w:val="0"/>
          <w:iCs/>
          <w:sz w:val="20"/>
          <w:szCs w:val="20"/>
        </w:rPr>
        <w:t xml:space="preserve">All magazine subscriptions run October – September </w:t>
      </w:r>
      <w:r>
        <w:rPr>
          <w:b w:val="0"/>
          <w:bCs w:val="0"/>
          <w:iCs/>
          <w:sz w:val="20"/>
          <w:szCs w:val="20"/>
        </w:rPr>
        <w:t xml:space="preserve">of </w:t>
      </w:r>
      <w:r w:rsidRPr="008523BA">
        <w:rPr>
          <w:b w:val="0"/>
          <w:bCs w:val="0"/>
          <w:iCs/>
          <w:sz w:val="20"/>
          <w:szCs w:val="20"/>
        </w:rPr>
        <w:t xml:space="preserve">each year. If you are ordering a subscription after October, you will receive </w:t>
      </w:r>
      <w:proofErr w:type="gramStart"/>
      <w:r w:rsidRPr="008523BA">
        <w:rPr>
          <w:bCs w:val="0"/>
          <w:i/>
          <w:iCs/>
          <w:sz w:val="20"/>
          <w:szCs w:val="20"/>
        </w:rPr>
        <w:t>all</w:t>
      </w:r>
      <w:r>
        <w:rPr>
          <w:b w:val="0"/>
          <w:bCs w:val="0"/>
          <w:iCs/>
          <w:sz w:val="20"/>
          <w:szCs w:val="20"/>
        </w:rPr>
        <w:t xml:space="preserve"> of</w:t>
      </w:r>
      <w:proofErr w:type="gramEnd"/>
      <w:r>
        <w:rPr>
          <w:b w:val="0"/>
          <w:bCs w:val="0"/>
          <w:iCs/>
          <w:sz w:val="20"/>
          <w:szCs w:val="20"/>
        </w:rPr>
        <w:t xml:space="preserve"> </w:t>
      </w:r>
      <w:r w:rsidRPr="008523BA">
        <w:rPr>
          <w:b w:val="0"/>
          <w:bCs w:val="0"/>
          <w:iCs/>
          <w:sz w:val="20"/>
          <w:szCs w:val="20"/>
        </w:rPr>
        <w:t>the issues you have missed thus far</w:t>
      </w:r>
      <w:r w:rsidR="00DD0C4C">
        <w:rPr>
          <w:b w:val="0"/>
          <w:bCs w:val="0"/>
          <w:iCs/>
          <w:sz w:val="20"/>
          <w:szCs w:val="20"/>
        </w:rPr>
        <w:t xml:space="preserve"> </w:t>
      </w:r>
      <w:r w:rsidRPr="008523BA">
        <w:rPr>
          <w:b w:val="0"/>
          <w:bCs w:val="0"/>
          <w:iCs/>
          <w:sz w:val="20"/>
          <w:szCs w:val="20"/>
        </w:rPr>
        <w:t xml:space="preserve">and will begin receiving them automatically when the next issue comes out. </w:t>
      </w:r>
      <w:r>
        <w:rPr>
          <w:b w:val="0"/>
          <w:bCs w:val="0"/>
          <w:iCs/>
          <w:sz w:val="20"/>
          <w:szCs w:val="20"/>
        </w:rPr>
        <w:t xml:space="preserve">Upon lapse of the current year’s subscription, you will be billed for the next </w:t>
      </w:r>
      <w:r w:rsidRPr="008523BA">
        <w:rPr>
          <w:b w:val="0"/>
          <w:bCs w:val="0"/>
          <w:iCs/>
          <w:sz w:val="20"/>
          <w:szCs w:val="20"/>
        </w:rPr>
        <w:t>year</w:t>
      </w:r>
      <w:r>
        <w:rPr>
          <w:b w:val="0"/>
          <w:bCs w:val="0"/>
          <w:iCs/>
          <w:sz w:val="20"/>
          <w:szCs w:val="20"/>
        </w:rPr>
        <w:t>’s subscription</w:t>
      </w:r>
      <w:r w:rsidRPr="008523BA">
        <w:rPr>
          <w:b w:val="0"/>
          <w:bCs w:val="0"/>
          <w:iCs/>
          <w:sz w:val="20"/>
          <w:szCs w:val="20"/>
        </w:rPr>
        <w:t xml:space="preserve"> in August.</w:t>
      </w:r>
    </w:p>
    <w:p w:rsidR="00DD0C4C" w:rsidRDefault="00DD0C4C" w:rsidP="003A7CD2">
      <w:pPr>
        <w:jc w:val="center"/>
        <w:rPr>
          <w:rFonts w:ascii="Arial Black" w:hAnsi="Arial Black" w:cs="Tahoma"/>
        </w:rPr>
      </w:pPr>
    </w:p>
    <w:p w:rsidR="00DD6E8F" w:rsidRPr="00F061A1" w:rsidRDefault="00DD6E8F" w:rsidP="003A7CD2">
      <w:pPr>
        <w:jc w:val="center"/>
        <w:rPr>
          <w:rFonts w:ascii="Arial Narrow" w:hAnsi="Arial Narrow" w:cs="Tahoma"/>
        </w:rPr>
      </w:pPr>
      <w:r>
        <w:rPr>
          <w:rFonts w:ascii="Arial Black" w:hAnsi="Arial Black" w:cs="Tahoma"/>
        </w:rPr>
        <w:t>Please allow 5-7 business days for processing.</w:t>
      </w:r>
    </w:p>
    <w:p w:rsidR="00DD6E8F" w:rsidRDefault="00DD6E8F" w:rsidP="003A7CD2">
      <w:pPr>
        <w:pStyle w:val="BodyText"/>
        <w:jc w:val="both"/>
        <w:rPr>
          <w:b w:val="0"/>
          <w:bCs w:val="0"/>
          <w:sz w:val="20"/>
        </w:rPr>
      </w:pPr>
    </w:p>
    <w:p w:rsidR="008523BA" w:rsidRDefault="008523BA" w:rsidP="003A7CD2">
      <w:pPr>
        <w:pStyle w:val="BodyText"/>
        <w:ind w:left="25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Cost: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"/>
        <w:gridCol w:w="5214"/>
      </w:tblGrid>
      <w:tr w:rsidR="008523BA" w:rsidRPr="00607E02" w:rsidTr="00607E02">
        <w:trPr>
          <w:trHeight w:val="288"/>
          <w:jc w:val="center"/>
        </w:trPr>
        <w:tc>
          <w:tcPr>
            <w:tcW w:w="492" w:type="dxa"/>
            <w:shd w:val="clear" w:color="auto" w:fill="auto"/>
            <w:vAlign w:val="bottom"/>
          </w:tcPr>
          <w:p w:rsidR="008523BA" w:rsidRPr="00607E02" w:rsidRDefault="008523BA" w:rsidP="003A7CD2">
            <w:pPr>
              <w:pStyle w:val="BodyText"/>
              <w:rPr>
                <w:b w:val="0"/>
                <w:bCs w:val="0"/>
                <w:sz w:val="24"/>
              </w:rPr>
            </w:pPr>
            <w:r w:rsidRPr="00607E02">
              <w:rPr>
                <w:b w:val="0"/>
                <w:bC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E02">
              <w:rPr>
                <w:b w:val="0"/>
                <w:bCs w:val="0"/>
                <w:sz w:val="24"/>
              </w:rPr>
              <w:instrText xml:space="preserve"> FORMCHECKBOX </w:instrText>
            </w:r>
            <w:r w:rsidR="00DD0C4C">
              <w:rPr>
                <w:b w:val="0"/>
                <w:bCs w:val="0"/>
                <w:sz w:val="24"/>
              </w:rPr>
            </w:r>
            <w:r w:rsidR="00DD0C4C">
              <w:rPr>
                <w:b w:val="0"/>
                <w:bCs w:val="0"/>
                <w:sz w:val="24"/>
              </w:rPr>
              <w:fldChar w:fldCharType="separate"/>
            </w:r>
            <w:r w:rsidRPr="00607E02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5214" w:type="dxa"/>
            <w:shd w:val="clear" w:color="auto" w:fill="auto"/>
            <w:vAlign w:val="bottom"/>
          </w:tcPr>
          <w:p w:rsidR="008523BA" w:rsidRPr="00607E02" w:rsidRDefault="008523BA" w:rsidP="003A7CD2">
            <w:pPr>
              <w:pStyle w:val="BodyText"/>
              <w:rPr>
                <w:b w:val="0"/>
                <w:bCs w:val="0"/>
                <w:sz w:val="24"/>
              </w:rPr>
            </w:pPr>
            <w:r w:rsidRPr="00607E02">
              <w:rPr>
                <w:bCs w:val="0"/>
                <w:i/>
                <w:sz w:val="24"/>
              </w:rPr>
              <w:t>$20.00</w:t>
            </w:r>
            <w:r w:rsidRPr="00607E02">
              <w:rPr>
                <w:b w:val="0"/>
                <w:bCs w:val="0"/>
                <w:sz w:val="24"/>
              </w:rPr>
              <w:t xml:space="preserve"> per 6-issue year</w:t>
            </w:r>
            <w:r w:rsidR="00710772" w:rsidRPr="00607E02">
              <w:rPr>
                <w:b w:val="0"/>
                <w:bCs w:val="0"/>
                <w:sz w:val="24"/>
              </w:rPr>
              <w:t xml:space="preserve"> for </w:t>
            </w:r>
            <w:r w:rsidR="00710772" w:rsidRPr="00607E02">
              <w:rPr>
                <w:bCs w:val="0"/>
                <w:sz w:val="24"/>
              </w:rPr>
              <w:t>non-members</w:t>
            </w:r>
          </w:p>
        </w:tc>
      </w:tr>
      <w:tr w:rsidR="008523BA" w:rsidRPr="00607E02" w:rsidTr="00607E02">
        <w:trPr>
          <w:trHeight w:val="288"/>
          <w:jc w:val="center"/>
        </w:trPr>
        <w:tc>
          <w:tcPr>
            <w:tcW w:w="492" w:type="dxa"/>
            <w:shd w:val="clear" w:color="auto" w:fill="auto"/>
            <w:vAlign w:val="bottom"/>
          </w:tcPr>
          <w:p w:rsidR="008523BA" w:rsidRDefault="008523BA" w:rsidP="003A7CD2">
            <w:r w:rsidRPr="00607E02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E02">
              <w:rPr>
                <w:b/>
                <w:bCs/>
              </w:rPr>
              <w:instrText xml:space="preserve"> FORMCHECKBOX </w:instrText>
            </w:r>
            <w:r w:rsidR="00DD0C4C">
              <w:rPr>
                <w:b/>
                <w:bCs/>
              </w:rPr>
            </w:r>
            <w:r w:rsidR="00DD0C4C">
              <w:rPr>
                <w:b/>
                <w:bCs/>
              </w:rPr>
              <w:fldChar w:fldCharType="separate"/>
            </w:r>
            <w:r w:rsidRPr="00607E02">
              <w:rPr>
                <w:b/>
                <w:bCs/>
              </w:rPr>
              <w:fldChar w:fldCharType="end"/>
            </w:r>
          </w:p>
        </w:tc>
        <w:tc>
          <w:tcPr>
            <w:tcW w:w="5214" w:type="dxa"/>
            <w:shd w:val="clear" w:color="auto" w:fill="auto"/>
            <w:vAlign w:val="bottom"/>
          </w:tcPr>
          <w:p w:rsidR="008523BA" w:rsidRPr="00607E02" w:rsidRDefault="008523BA" w:rsidP="003A7CD2">
            <w:pPr>
              <w:pStyle w:val="BodyText"/>
              <w:rPr>
                <w:b w:val="0"/>
                <w:bCs w:val="0"/>
                <w:sz w:val="24"/>
              </w:rPr>
            </w:pPr>
            <w:r w:rsidRPr="00607E02">
              <w:rPr>
                <w:bCs w:val="0"/>
                <w:i/>
                <w:sz w:val="24"/>
              </w:rPr>
              <w:t>$15</w:t>
            </w:r>
            <w:r w:rsidR="002D6C5B" w:rsidRPr="00607E02">
              <w:rPr>
                <w:bCs w:val="0"/>
                <w:i/>
                <w:sz w:val="24"/>
              </w:rPr>
              <w:t>.00</w:t>
            </w:r>
            <w:r w:rsidRPr="00607E02">
              <w:rPr>
                <w:b w:val="0"/>
                <w:bCs w:val="0"/>
                <w:sz w:val="24"/>
              </w:rPr>
              <w:t xml:space="preserve"> per </w:t>
            </w:r>
            <w:r w:rsidR="00710772" w:rsidRPr="00607E02">
              <w:rPr>
                <w:b w:val="0"/>
                <w:bCs w:val="0"/>
                <w:sz w:val="24"/>
              </w:rPr>
              <w:t xml:space="preserve">6-issue </w:t>
            </w:r>
            <w:r w:rsidRPr="00607E02">
              <w:rPr>
                <w:b w:val="0"/>
                <w:bCs w:val="0"/>
                <w:sz w:val="24"/>
              </w:rPr>
              <w:t xml:space="preserve">year for </w:t>
            </w:r>
            <w:r w:rsidRPr="00607E02">
              <w:rPr>
                <w:bCs w:val="0"/>
                <w:sz w:val="24"/>
              </w:rPr>
              <w:t>governmental agencies</w:t>
            </w:r>
          </w:p>
        </w:tc>
      </w:tr>
      <w:tr w:rsidR="008523BA" w:rsidRPr="00607E02" w:rsidTr="00607E02">
        <w:trPr>
          <w:trHeight w:val="288"/>
          <w:jc w:val="center"/>
        </w:trPr>
        <w:tc>
          <w:tcPr>
            <w:tcW w:w="492" w:type="dxa"/>
            <w:shd w:val="clear" w:color="auto" w:fill="auto"/>
            <w:vAlign w:val="bottom"/>
          </w:tcPr>
          <w:p w:rsidR="008523BA" w:rsidRDefault="008523BA" w:rsidP="003A7CD2">
            <w:r w:rsidRPr="00607E02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E02">
              <w:rPr>
                <w:b/>
                <w:bCs/>
              </w:rPr>
              <w:instrText xml:space="preserve"> FORMCHECKBOX </w:instrText>
            </w:r>
            <w:r w:rsidR="00DD0C4C">
              <w:rPr>
                <w:b/>
                <w:bCs/>
              </w:rPr>
            </w:r>
            <w:r w:rsidR="00DD0C4C">
              <w:rPr>
                <w:b/>
                <w:bCs/>
              </w:rPr>
              <w:fldChar w:fldCharType="separate"/>
            </w:r>
            <w:r w:rsidRPr="00607E02">
              <w:rPr>
                <w:b/>
                <w:bCs/>
              </w:rPr>
              <w:fldChar w:fldCharType="end"/>
            </w:r>
          </w:p>
        </w:tc>
        <w:tc>
          <w:tcPr>
            <w:tcW w:w="5214" w:type="dxa"/>
            <w:shd w:val="clear" w:color="auto" w:fill="auto"/>
            <w:vAlign w:val="bottom"/>
          </w:tcPr>
          <w:p w:rsidR="008523BA" w:rsidRPr="00607E02" w:rsidRDefault="008523BA" w:rsidP="003A7CD2">
            <w:pPr>
              <w:pStyle w:val="BodyText"/>
              <w:rPr>
                <w:b w:val="0"/>
                <w:bCs w:val="0"/>
                <w:sz w:val="24"/>
              </w:rPr>
            </w:pPr>
            <w:r w:rsidRPr="00607E02">
              <w:rPr>
                <w:bCs w:val="0"/>
                <w:i/>
                <w:sz w:val="24"/>
              </w:rPr>
              <w:t>$10.00</w:t>
            </w:r>
            <w:r w:rsidRPr="00607E02">
              <w:rPr>
                <w:b w:val="0"/>
                <w:bCs w:val="0"/>
                <w:sz w:val="24"/>
              </w:rPr>
              <w:t xml:space="preserve"> per </w:t>
            </w:r>
            <w:r w:rsidR="00710772" w:rsidRPr="00607E02">
              <w:rPr>
                <w:b w:val="0"/>
                <w:bCs w:val="0"/>
                <w:sz w:val="24"/>
              </w:rPr>
              <w:t xml:space="preserve">6-issue </w:t>
            </w:r>
            <w:r w:rsidRPr="00607E02">
              <w:rPr>
                <w:b w:val="0"/>
                <w:bCs w:val="0"/>
                <w:sz w:val="24"/>
              </w:rPr>
              <w:t>year for</w:t>
            </w:r>
            <w:r w:rsidRPr="00607E02">
              <w:rPr>
                <w:bCs w:val="0"/>
                <w:sz w:val="24"/>
              </w:rPr>
              <w:t xml:space="preserve"> member cities</w:t>
            </w:r>
          </w:p>
        </w:tc>
      </w:tr>
    </w:tbl>
    <w:p w:rsidR="00DD63F7" w:rsidRDefault="00DD63F7" w:rsidP="003A7CD2">
      <w:pPr>
        <w:pStyle w:val="BodyText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71"/>
        <w:gridCol w:w="2837"/>
        <w:gridCol w:w="1440"/>
        <w:gridCol w:w="2700"/>
      </w:tblGrid>
      <w:tr w:rsidR="006E799D" w:rsidRPr="00607E02" w:rsidTr="00607E02">
        <w:trPr>
          <w:trHeight w:val="504"/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6E799D" w:rsidRPr="00607E02" w:rsidRDefault="006E799D" w:rsidP="00607E02">
            <w:pPr>
              <w:ind w:left="-54"/>
              <w:rPr>
                <w:rFonts w:ascii="Arial Narrow" w:hAnsi="Arial Narrow"/>
              </w:rPr>
            </w:pPr>
            <w:r w:rsidRPr="00607E02">
              <w:rPr>
                <w:rFonts w:ascii="Arial Narrow" w:hAnsi="Arial Narrow"/>
              </w:rPr>
              <w:t>Name: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99D" w:rsidRPr="00607E02" w:rsidRDefault="006E799D" w:rsidP="003A7CD2">
            <w:pPr>
              <w:rPr>
                <w:rFonts w:ascii="Arial Narrow" w:hAnsi="Arial Narrow"/>
              </w:rPr>
            </w:pPr>
          </w:p>
        </w:tc>
      </w:tr>
      <w:tr w:rsidR="006E799D" w:rsidRPr="00607E02" w:rsidTr="00607E02">
        <w:trPr>
          <w:trHeight w:val="504"/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6E799D" w:rsidRPr="00607E02" w:rsidRDefault="006E799D" w:rsidP="00607E02">
            <w:pPr>
              <w:ind w:left="-54"/>
              <w:rPr>
                <w:rFonts w:ascii="Arial Narrow" w:hAnsi="Arial Narrow"/>
              </w:rPr>
            </w:pPr>
            <w:r w:rsidRPr="00607E02">
              <w:rPr>
                <w:rFonts w:ascii="Arial Narrow" w:hAnsi="Arial Narrow"/>
              </w:rPr>
              <w:t>Organization: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99D" w:rsidRPr="00607E02" w:rsidRDefault="006E799D" w:rsidP="003A7CD2">
            <w:pPr>
              <w:rPr>
                <w:rFonts w:ascii="Arial Narrow" w:hAnsi="Arial Narrow"/>
              </w:rPr>
            </w:pPr>
          </w:p>
        </w:tc>
      </w:tr>
      <w:tr w:rsidR="006E799D" w:rsidRPr="00607E02" w:rsidTr="00607E02">
        <w:trPr>
          <w:trHeight w:val="504"/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6E799D" w:rsidRPr="00607E02" w:rsidRDefault="006E799D" w:rsidP="00607E02">
            <w:pPr>
              <w:ind w:left="-54"/>
              <w:rPr>
                <w:rFonts w:ascii="Arial Narrow" w:hAnsi="Arial Narrow"/>
              </w:rPr>
            </w:pPr>
            <w:r w:rsidRPr="00607E02">
              <w:rPr>
                <w:rFonts w:ascii="Arial Narrow" w:hAnsi="Arial Narrow"/>
              </w:rPr>
              <w:t>Address: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99D" w:rsidRPr="00607E02" w:rsidRDefault="006E799D" w:rsidP="003A7CD2">
            <w:pPr>
              <w:rPr>
                <w:rFonts w:ascii="Arial Narrow" w:hAnsi="Arial Narrow"/>
              </w:rPr>
            </w:pPr>
          </w:p>
        </w:tc>
      </w:tr>
      <w:tr w:rsidR="0052085B" w:rsidRPr="00607E02" w:rsidTr="00607E02">
        <w:trPr>
          <w:trHeight w:val="504"/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2085B" w:rsidRPr="00607E02" w:rsidRDefault="0052085B" w:rsidP="00607E02">
            <w:pPr>
              <w:ind w:left="-54"/>
              <w:rPr>
                <w:rFonts w:ascii="Arial Narrow" w:hAnsi="Arial Narrow"/>
              </w:rPr>
            </w:pPr>
            <w:r w:rsidRPr="00607E02">
              <w:rPr>
                <w:rFonts w:ascii="Arial Narrow" w:hAnsi="Arial Narrow"/>
              </w:rPr>
              <w:t>City, State, Zip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085B" w:rsidRPr="00607E02" w:rsidRDefault="0052085B" w:rsidP="003A7CD2">
            <w:pPr>
              <w:rPr>
                <w:rFonts w:ascii="Arial Narrow" w:hAnsi="Arial Narrow"/>
              </w:rPr>
            </w:pPr>
          </w:p>
        </w:tc>
      </w:tr>
      <w:tr w:rsidR="006E799D" w:rsidRPr="00607E02" w:rsidTr="00607E02">
        <w:trPr>
          <w:trHeight w:val="504"/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6E799D" w:rsidRPr="00607E02" w:rsidRDefault="006E799D" w:rsidP="00607E02">
            <w:pPr>
              <w:ind w:left="-54"/>
              <w:rPr>
                <w:rFonts w:ascii="Arial Narrow" w:hAnsi="Arial Narrow"/>
              </w:rPr>
            </w:pPr>
            <w:r w:rsidRPr="00607E02">
              <w:rPr>
                <w:rFonts w:ascii="Arial Narrow" w:hAnsi="Arial Narrow"/>
              </w:rPr>
              <w:t>Phone Number: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99D" w:rsidRPr="00607E02" w:rsidRDefault="006E799D" w:rsidP="003A7CD2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799D" w:rsidRPr="00607E02" w:rsidRDefault="006E799D" w:rsidP="003A7CD2">
            <w:pPr>
              <w:rPr>
                <w:rFonts w:ascii="Arial Narrow" w:hAnsi="Arial Narrow"/>
              </w:rPr>
            </w:pPr>
            <w:r w:rsidRPr="00607E02">
              <w:rPr>
                <w:rFonts w:ascii="Arial Narrow" w:hAnsi="Arial Narrow"/>
              </w:rPr>
              <w:t>Fax Number: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99D" w:rsidRPr="00607E02" w:rsidRDefault="006E799D" w:rsidP="003A7CD2">
            <w:pPr>
              <w:rPr>
                <w:rFonts w:ascii="Arial Narrow" w:hAnsi="Arial Narrow"/>
              </w:rPr>
            </w:pPr>
          </w:p>
        </w:tc>
      </w:tr>
      <w:tr w:rsidR="006E799D" w:rsidRPr="00607E02" w:rsidTr="00607E02">
        <w:trPr>
          <w:trHeight w:val="504"/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6E799D" w:rsidRPr="00607E02" w:rsidRDefault="006E799D" w:rsidP="00607E02">
            <w:pPr>
              <w:ind w:left="-54"/>
              <w:rPr>
                <w:rFonts w:ascii="Arial Narrow" w:hAnsi="Arial Narrow"/>
              </w:rPr>
            </w:pPr>
            <w:r w:rsidRPr="00607E02">
              <w:rPr>
                <w:rFonts w:ascii="Arial Narrow" w:hAnsi="Arial Narrow"/>
              </w:rPr>
              <w:t>Email:</w:t>
            </w:r>
          </w:p>
        </w:tc>
        <w:tc>
          <w:tcPr>
            <w:tcW w:w="6977" w:type="dxa"/>
            <w:gridSpan w:val="3"/>
            <w:shd w:val="clear" w:color="auto" w:fill="auto"/>
            <w:vAlign w:val="bottom"/>
          </w:tcPr>
          <w:p w:rsidR="006E799D" w:rsidRPr="00607E02" w:rsidRDefault="006E799D" w:rsidP="003A7CD2">
            <w:pPr>
              <w:rPr>
                <w:rFonts w:ascii="Arial Narrow" w:hAnsi="Arial Narrow"/>
              </w:rPr>
            </w:pPr>
          </w:p>
        </w:tc>
      </w:tr>
    </w:tbl>
    <w:p w:rsidR="00DD63F7" w:rsidRDefault="00DD63F7" w:rsidP="003A7CD2">
      <w:pPr>
        <w:pStyle w:val="BodyText"/>
        <w:jc w:val="both"/>
        <w:rPr>
          <w:b w:val="0"/>
          <w:bCs w:val="0"/>
          <w:sz w:val="24"/>
        </w:rPr>
      </w:pPr>
    </w:p>
    <w:p w:rsidR="00E146F6" w:rsidRDefault="00E146F6" w:rsidP="003A7CD2">
      <w:pPr>
        <w:pStyle w:val="BodyText"/>
        <w:jc w:val="both"/>
        <w:rPr>
          <w:b w:val="0"/>
          <w:bCs w:val="0"/>
          <w:sz w:val="24"/>
        </w:rPr>
      </w:pPr>
    </w:p>
    <w:p w:rsidR="00E146F6" w:rsidRDefault="00E146F6" w:rsidP="003A7CD2">
      <w:pPr>
        <w:pStyle w:val="BodyText"/>
        <w:jc w:val="both"/>
        <w:rPr>
          <w:b w:val="0"/>
          <w:bCs w:val="0"/>
          <w:sz w:val="24"/>
        </w:rPr>
      </w:pPr>
    </w:p>
    <w:p w:rsidR="00E146F6" w:rsidRDefault="00E146F6" w:rsidP="003A7CD2">
      <w:pPr>
        <w:pStyle w:val="BodyText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To pay by check, send your check to:</w:t>
      </w:r>
    </w:p>
    <w:p w:rsidR="00DD63F7" w:rsidRDefault="00DD63F7" w:rsidP="003A7CD2">
      <w:pPr>
        <w:pStyle w:val="BodyText"/>
        <w:jc w:val="both"/>
        <w:rPr>
          <w:b w:val="0"/>
          <w:bCs w:val="0"/>
          <w:sz w:val="24"/>
        </w:rPr>
      </w:pPr>
    </w:p>
    <w:p w:rsidR="00DD63F7" w:rsidRDefault="00DD63F7" w:rsidP="00F34690">
      <w:pPr>
        <w:pStyle w:val="BodyText"/>
        <w:ind w:left="360"/>
        <w:jc w:val="both"/>
        <w:rPr>
          <w:sz w:val="22"/>
        </w:rPr>
      </w:pPr>
      <w:r>
        <w:rPr>
          <w:sz w:val="22"/>
        </w:rPr>
        <w:t>Florida League of Cities, Inc.</w:t>
      </w:r>
    </w:p>
    <w:p w:rsidR="00EB3B4B" w:rsidRDefault="00EB3B4B" w:rsidP="00F34690">
      <w:pPr>
        <w:pStyle w:val="BodyText"/>
        <w:ind w:left="36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Attn: </w:t>
      </w:r>
      <w:r w:rsidR="009978A9">
        <w:rPr>
          <w:b w:val="0"/>
          <w:bCs w:val="0"/>
          <w:sz w:val="22"/>
        </w:rPr>
        <w:t>Eryn Russell</w:t>
      </w:r>
    </w:p>
    <w:p w:rsidR="00DD63F7" w:rsidRDefault="00DD63F7" w:rsidP="00F34690">
      <w:pPr>
        <w:pStyle w:val="BodyText"/>
        <w:ind w:left="36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Post Office Box 1757</w:t>
      </w:r>
    </w:p>
    <w:p w:rsidR="00DD63F7" w:rsidRDefault="00DD63F7" w:rsidP="00F34690">
      <w:pPr>
        <w:pStyle w:val="BodyText"/>
        <w:ind w:left="360"/>
        <w:jc w:val="both"/>
        <w:rPr>
          <w:b w:val="0"/>
          <w:bCs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  <w:sz w:val="22"/>
            </w:rPr>
            <w:t>Tallahassee</w:t>
          </w:r>
        </w:smartTag>
        <w:r>
          <w:rPr>
            <w:b w:val="0"/>
            <w:bCs w:val="0"/>
            <w:sz w:val="22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  <w:sz w:val="22"/>
            </w:rPr>
            <w:t>Florida</w:t>
          </w:r>
        </w:smartTag>
        <w:r>
          <w:rPr>
            <w:b w:val="0"/>
            <w:bCs w:val="0"/>
            <w:sz w:val="22"/>
          </w:rPr>
          <w:t xml:space="preserve"> </w:t>
        </w:r>
        <w:smartTag w:uri="urn:schemas-microsoft-com:office:smarttags" w:element="PostalCode">
          <w:r>
            <w:rPr>
              <w:b w:val="0"/>
              <w:bCs w:val="0"/>
              <w:sz w:val="22"/>
            </w:rPr>
            <w:t>32302-1757</w:t>
          </w:r>
        </w:smartTag>
      </w:smartTag>
    </w:p>
    <w:p w:rsidR="00DD63F7" w:rsidRDefault="00DD63F7" w:rsidP="00F34690">
      <w:pPr>
        <w:pStyle w:val="BodyText"/>
        <w:ind w:left="36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Fax: (850) 222-3806</w:t>
      </w:r>
    </w:p>
    <w:p w:rsidR="00DD63F7" w:rsidRPr="00EB3B4B" w:rsidRDefault="00EB3B4B" w:rsidP="00F34690">
      <w:pPr>
        <w:pStyle w:val="BodyText"/>
        <w:ind w:left="360"/>
        <w:jc w:val="both"/>
        <w:rPr>
          <w:b w:val="0"/>
          <w:bCs w:val="0"/>
          <w:i/>
          <w:sz w:val="22"/>
        </w:rPr>
      </w:pPr>
      <w:r w:rsidRPr="00EB3B4B">
        <w:rPr>
          <w:b w:val="0"/>
          <w:bCs w:val="0"/>
          <w:i/>
          <w:sz w:val="22"/>
        </w:rPr>
        <w:t>Questions? Call</w:t>
      </w:r>
      <w:r w:rsidR="00DD63F7" w:rsidRPr="00EB3B4B">
        <w:rPr>
          <w:b w:val="0"/>
          <w:bCs w:val="0"/>
          <w:i/>
          <w:sz w:val="22"/>
        </w:rPr>
        <w:t>: (850) 222-9684</w:t>
      </w:r>
    </w:p>
    <w:p w:rsidR="00DD63F7" w:rsidRDefault="00DD63F7" w:rsidP="003A7CD2">
      <w:pPr>
        <w:pStyle w:val="BodyText"/>
        <w:rPr>
          <w:sz w:val="24"/>
        </w:rPr>
      </w:pPr>
    </w:p>
    <w:p w:rsidR="00E146F6" w:rsidRDefault="00E146F6" w:rsidP="003A7CD2">
      <w:pPr>
        <w:pStyle w:val="BodyText"/>
        <w:rPr>
          <w:sz w:val="24"/>
        </w:rPr>
      </w:pPr>
    </w:p>
    <w:p w:rsidR="00E146F6" w:rsidRPr="00E146F6" w:rsidRDefault="00E146F6" w:rsidP="003A7CD2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To pay by credit card, contact </w:t>
      </w:r>
      <w:r>
        <w:rPr>
          <w:sz w:val="24"/>
        </w:rPr>
        <w:t>Eryn Russell</w:t>
      </w:r>
      <w:r>
        <w:rPr>
          <w:b w:val="0"/>
          <w:sz w:val="24"/>
        </w:rPr>
        <w:t xml:space="preserve"> at (850) 701-3616 or by email at </w:t>
      </w:r>
      <w:r w:rsidRPr="00E146F6">
        <w:rPr>
          <w:i/>
          <w:sz w:val="24"/>
        </w:rPr>
        <w:t>erussell@flcities.com</w:t>
      </w:r>
      <w:r>
        <w:rPr>
          <w:b w:val="0"/>
          <w:sz w:val="24"/>
        </w:rPr>
        <w:t>.</w:t>
      </w:r>
    </w:p>
    <w:sectPr w:rsidR="00E146F6" w:rsidRPr="00E146F6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A7"/>
    <w:rsid w:val="000035B2"/>
    <w:rsid w:val="00076043"/>
    <w:rsid w:val="002534A7"/>
    <w:rsid w:val="002D189A"/>
    <w:rsid w:val="002D6C5B"/>
    <w:rsid w:val="00316F03"/>
    <w:rsid w:val="00321B72"/>
    <w:rsid w:val="003A7CD2"/>
    <w:rsid w:val="0052085B"/>
    <w:rsid w:val="00607E02"/>
    <w:rsid w:val="006E799D"/>
    <w:rsid w:val="00710772"/>
    <w:rsid w:val="008523BA"/>
    <w:rsid w:val="008951B6"/>
    <w:rsid w:val="009978A9"/>
    <w:rsid w:val="00AB1986"/>
    <w:rsid w:val="00CC084E"/>
    <w:rsid w:val="00DD0C4C"/>
    <w:rsid w:val="00DD63F7"/>
    <w:rsid w:val="00DD6E8F"/>
    <w:rsid w:val="00E146F6"/>
    <w:rsid w:val="00E54864"/>
    <w:rsid w:val="00E67C12"/>
    <w:rsid w:val="00EB3B4B"/>
    <w:rsid w:val="00F215C2"/>
    <w:rsid w:val="00F34690"/>
    <w:rsid w:val="00F7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81DE06"/>
  <w15:chartTrackingRefBased/>
  <w15:docId w15:val="{FBB59E9B-C716-4465-A942-F4FB76C9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 w:cs="Tahoma"/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rFonts w:ascii="Eras Bold ITC" w:hAnsi="Eras Bold ITC" w:cs="Tahoma"/>
      <w:b/>
      <w:bCs/>
      <w:i/>
      <w:iCs/>
      <w:sz w:val="48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table" w:styleId="TableGrid">
    <w:name w:val="Table Grid"/>
    <w:basedOn w:val="TableNormal"/>
    <w:rsid w:val="006E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Labels Order Form</vt:lpstr>
    </vt:vector>
  </TitlesOfParts>
  <Company>Florida League of Cities, Inc.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Labels Order Form</dc:title>
  <dc:subject/>
  <dc:creator>lunderhill</dc:creator>
  <cp:keywords/>
  <dc:description/>
  <cp:lastModifiedBy>Erika Branchcomb</cp:lastModifiedBy>
  <cp:revision>2</cp:revision>
  <cp:lastPrinted>2007-10-24T15:10:00Z</cp:lastPrinted>
  <dcterms:created xsi:type="dcterms:W3CDTF">2019-07-31T19:01:00Z</dcterms:created>
  <dcterms:modified xsi:type="dcterms:W3CDTF">2019-07-31T19:01:00Z</dcterms:modified>
</cp:coreProperties>
</file>